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A4" w:rsidRDefault="002372A4" w:rsidP="002372A4">
      <w:pPr>
        <w:textAlignment w:val="baseline"/>
        <w:rPr>
          <w:color w:val="000000"/>
          <w:sz w:val="25"/>
          <w:szCs w:val="25"/>
        </w:rPr>
      </w:pPr>
    </w:p>
    <w:p w:rsidR="002372A4" w:rsidRDefault="002372A4" w:rsidP="002372A4">
      <w:pPr>
        <w:pStyle w:val="2"/>
        <w:spacing w:before="0" w:beforeAutospacing="0" w:after="0" w:afterAutospacing="0"/>
        <w:textAlignment w:val="baseline"/>
        <w:rPr>
          <w:color w:val="000000"/>
          <w:sz w:val="25"/>
          <w:szCs w:val="25"/>
        </w:rPr>
      </w:pPr>
      <w:hyperlink r:id="rId4" w:history="1">
        <w:r>
          <w:rPr>
            <w:rStyle w:val="a3"/>
            <w:rFonts w:ascii="Times" w:hAnsi="Times" w:cs="Times"/>
            <w:color w:val="403E37"/>
            <w:sz w:val="47"/>
            <w:szCs w:val="47"/>
            <w:bdr w:val="none" w:sz="0" w:space="0" w:color="auto" w:frame="1"/>
          </w:rPr>
          <w:t xml:space="preserve">приказ 7 от 5 </w:t>
        </w:r>
        <w:proofErr w:type="spellStart"/>
        <w:proofErr w:type="gramStart"/>
        <w:r>
          <w:rPr>
            <w:rStyle w:val="a3"/>
            <w:rFonts w:ascii="Times" w:hAnsi="Times" w:cs="Times"/>
            <w:color w:val="403E37"/>
            <w:sz w:val="47"/>
            <w:szCs w:val="47"/>
            <w:bdr w:val="none" w:sz="0" w:space="0" w:color="auto" w:frame="1"/>
          </w:rPr>
          <w:t>янв</w:t>
        </w:r>
        <w:proofErr w:type="spellEnd"/>
        <w:proofErr w:type="gramEnd"/>
        <w:r>
          <w:rPr>
            <w:rStyle w:val="a3"/>
            <w:rFonts w:ascii="Times" w:hAnsi="Times" w:cs="Times"/>
            <w:color w:val="403E37"/>
            <w:sz w:val="47"/>
            <w:szCs w:val="47"/>
            <w:bdr w:val="none" w:sz="0" w:space="0" w:color="auto" w:frame="1"/>
          </w:rPr>
          <w:t xml:space="preserve"> 2011</w:t>
        </w:r>
      </w:hyperlink>
    </w:p>
    <w:p w:rsidR="002372A4" w:rsidRDefault="002372A4" w:rsidP="002372A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FF"/>
          <w:sz w:val="31"/>
          <w:szCs w:val="31"/>
          <w:bdr w:val="none" w:sz="0" w:space="0" w:color="auto" w:frame="1"/>
        </w:rPr>
        <w:drawing>
          <wp:inline distT="0" distB="0" distL="0" distR="0">
            <wp:extent cx="4760595" cy="6669405"/>
            <wp:effectExtent l="19050" t="0" r="1905" b="0"/>
            <wp:docPr id="6" name="Рисунок 6" descr="http://zozhaktobe.kz/images/normat.baza/pr%207%20ot%205.01.20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ozhaktobe.kz/images/normat.baza/pr%207%20ot%205.01.20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A4" w:rsidRDefault="002372A4" w:rsidP="002372A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FF"/>
          <w:sz w:val="31"/>
          <w:szCs w:val="31"/>
          <w:bdr w:val="none" w:sz="0" w:space="0" w:color="auto" w:frame="1"/>
        </w:rPr>
        <w:lastRenderedPageBreak/>
        <w:drawing>
          <wp:inline distT="0" distB="0" distL="0" distR="0">
            <wp:extent cx="4760595" cy="6669405"/>
            <wp:effectExtent l="19050" t="0" r="1905" b="0"/>
            <wp:docPr id="7" name="Рисунок 7" descr="http://zozhaktobe.kz/images/normat.baza/pr%207%20ot%205.01.2011%20ka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ozhaktobe.kz/images/normat.baza/pr%207%20ot%205.01.2011%20ka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A4" w:rsidRDefault="002372A4" w:rsidP="002372A4">
      <w:pPr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bookmarkStart w:id="0" w:name="sub1000415077"/>
      <w:bookmarkStart w:id="1" w:name="sub1000461630"/>
      <w:bookmarkEnd w:id="0"/>
      <w:bookmarkEnd w:id="1"/>
      <w:r>
        <w:rPr>
          <w:rFonts w:ascii="Arial" w:hAnsi="Arial" w:cs="Arial"/>
          <w:color w:val="000000"/>
          <w:sz w:val="31"/>
          <w:szCs w:val="31"/>
        </w:rPr>
        <w:t>Утверждено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bookmarkStart w:id="2" w:name="sub1000461631"/>
      <w:bookmarkEnd w:id="2"/>
      <w:r>
        <w:rPr>
          <w:rFonts w:ascii="Arial" w:hAnsi="Arial" w:cs="Arial"/>
          <w:color w:val="000000"/>
          <w:sz w:val="31"/>
          <w:szCs w:val="31"/>
        </w:rPr>
        <w:fldChar w:fldCharType="begin"/>
      </w:r>
      <w:r>
        <w:rPr>
          <w:rFonts w:ascii="Arial" w:hAnsi="Arial" w:cs="Arial"/>
          <w:color w:val="000000"/>
          <w:sz w:val="31"/>
          <w:szCs w:val="31"/>
        </w:rPr>
        <w:instrText xml:space="preserve"> HYPERLINK "jl:30050823.0%20" </w:instrText>
      </w:r>
      <w:r>
        <w:rPr>
          <w:rFonts w:ascii="Arial" w:hAnsi="Arial" w:cs="Arial"/>
          <w:color w:val="000000"/>
          <w:sz w:val="31"/>
          <w:szCs w:val="31"/>
        </w:rPr>
        <w:fldChar w:fldCharType="separate"/>
      </w:r>
      <w:r>
        <w:rPr>
          <w:rStyle w:val="a3"/>
          <w:rFonts w:ascii="Arial" w:hAnsi="Arial" w:cs="Arial"/>
          <w:sz w:val="31"/>
          <w:szCs w:val="31"/>
          <w:bdr w:val="none" w:sz="0" w:space="0" w:color="auto" w:frame="1"/>
        </w:rPr>
        <w:t>приказом</w:t>
      </w:r>
      <w:r>
        <w:rPr>
          <w:rFonts w:ascii="Arial" w:hAnsi="Arial" w:cs="Arial"/>
          <w:color w:val="000000"/>
          <w:sz w:val="31"/>
          <w:szCs w:val="31"/>
        </w:rPr>
        <w:fldChar w:fldCharType="end"/>
      </w:r>
    </w:p>
    <w:p w:rsidR="002372A4" w:rsidRDefault="002372A4" w:rsidP="002372A4">
      <w:pPr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И.о. М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инистра здравоохранения</w:t>
      </w:r>
    </w:p>
    <w:p w:rsidR="002372A4" w:rsidRDefault="002372A4" w:rsidP="002372A4">
      <w:pPr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Республики Казахстан</w:t>
      </w:r>
    </w:p>
    <w:p w:rsidR="002372A4" w:rsidRDefault="002372A4" w:rsidP="002372A4">
      <w:pPr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от «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en-US"/>
        </w:rPr>
        <w:t> </w:t>
      </w:r>
      <w:r w:rsidRPr="002372A4"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5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en-US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января 2011 года № 7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Положение о деятельности организаций здравоохранения,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lastRenderedPageBreak/>
        <w:t>оказывающих</w:t>
      </w:r>
      <w:proofErr w:type="gramEnd"/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 амбулаторно-поликлиническую помощь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1. Общие положения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Настоящее </w:t>
      </w:r>
      <w:proofErr w:type="spellStart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Положение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о</w:t>
      </w:r>
      <w:proofErr w:type="spellEnd"/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 деятельности организаций здравоохранения, оказывающих амбулаторно-поликлиническую помощь (далее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–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Положение)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регулирует деятельность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организаций </w:t>
      </w:r>
      <w:proofErr w:type="spellStart"/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здравоохранения</w:t>
      </w:r>
      <w:proofErr w:type="gramStart"/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,о</w:t>
      </w:r>
      <w:proofErr w:type="gramEnd"/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казывающих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амбулаторно-поликлиническую</w:t>
      </w:r>
      <w:proofErr w:type="spellEnd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 помощь (далее – АПО), оказывающих первичную медико-санитарную помощь (далее – ПМСП) и консультативно-диагностическую помощь (далее – КДП).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2.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ПМСП оказывается специалистами ПМСП (врач общей практики, участковый врач-терапевт/педиатр, участковая медицинская сестра/ медицинская сестра общей практики, фельдшер, акушер (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))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 городской или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районной поликлинике и ее структурных подразделениях:</w:t>
      </w:r>
    </w:p>
    <w:p w:rsidR="002372A4" w:rsidRDefault="002372A4" w:rsidP="002372A4">
      <w:pPr>
        <w:ind w:left="1135" w:hanging="36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сельской поликлинике;</w:t>
      </w:r>
    </w:p>
    <w:p w:rsidR="002372A4" w:rsidRDefault="002372A4" w:rsidP="002372A4">
      <w:pPr>
        <w:ind w:left="1135" w:hanging="36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2)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врачебной амбулатории/отделении обще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врачебной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практики/ участковой службы;</w:t>
      </w:r>
    </w:p>
    <w:p w:rsidR="002372A4" w:rsidRDefault="002372A4" w:rsidP="002372A4">
      <w:pPr>
        <w:ind w:left="1135" w:hanging="36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3)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фельдшерско-акушерском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пункте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left="1135" w:hanging="36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4)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медицинском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пункте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bookmarkStart w:id="3" w:name="SUB200"/>
      <w:bookmarkEnd w:id="3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3.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КДП оказывается профильными специалистами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:</w:t>
      </w:r>
    </w:p>
    <w:p w:rsidR="002372A4" w:rsidRDefault="002372A4" w:rsidP="002372A4">
      <w:pPr>
        <w:ind w:left="1060" w:hanging="36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консультативно-диагностическом </w:t>
      </w:r>
      <w:proofErr w:type="gramStart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центре</w:t>
      </w:r>
      <w:proofErr w:type="gramEnd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 /поликлинике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70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proofErr w:type="gramStart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отделении</w:t>
      </w:r>
      <w:proofErr w:type="gramEnd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 консультативно-диагностической помощи городской, районной или сельской поликлиники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,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а также в 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lastRenderedPageBreak/>
        <w:t>организациях здравоохранения, оказывающих стационарную помощь.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4.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Режим работы государственных и негосударственных АПО, оказывающих гарантированный объем бесплатной медицинской помощи (далее - ГОБМП), устанавливается с 08.00. часов до 20.00. часов по скользящему графику для профилей всех специалистов и структурных отделений АПО, утверждаемому руководителем медицинской организации по согласованию с местным органом государственного управления здравоохранением.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5.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 государственных и негосударственных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организациях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ПМСП, оказывающих ГОБМП, обеспечивается дежурство в выходные и праздничные дни: специалистов ПМСП с привлечением при необходимости специалистов консультативно-диагностического отделения.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6.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ПМСП и КДП оказывается в амбулаторных условиях, на дому, дневном стационаре, стационаре на дому.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2.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Основные функции</w:t>
      </w:r>
      <w:r>
        <w:rPr>
          <w:rStyle w:val="apple-converted-space"/>
          <w:rFonts w:ascii="Arial" w:hAnsi="Arial" w:cs="Arial"/>
          <w:b/>
          <w:bCs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АПО</w:t>
      </w:r>
    </w:p>
    <w:p w:rsidR="002372A4" w:rsidRDefault="002372A4" w:rsidP="002372A4">
      <w:pPr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7.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Основными функциями АПО являются: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1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оказание ПМСП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(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доврачебная</w:t>
      </w:r>
      <w:proofErr w:type="gramEnd"/>
      <w:r>
        <w:rPr>
          <w:rFonts w:ascii="Arial" w:hAnsi="Arial" w:cs="Arial"/>
          <w:color w:val="000000"/>
          <w:sz w:val="31"/>
          <w:szCs w:val="31"/>
        </w:rPr>
        <w:t>, квалифицированная) в соответствии с приказом и.о. Министра здравоохранения Республики Казахстан от 26 ноября 2009 года № 796 «Об утверждении видов и объемов медицинской помощи»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(далее – Приказ № 796)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(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зарегистрированный в Реестре государственной регистрации нормативных правовых актов за № 5955);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lastRenderedPageBreak/>
        <w:t>2)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оказаниеКДП</w:t>
      </w:r>
      <w:proofErr w:type="spellEnd"/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(</w:t>
      </w:r>
      <w:proofErr w:type="gramStart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специализированная</w:t>
      </w:r>
      <w:proofErr w:type="gramEnd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, высокоспециализированная) в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соответствии с Приказом № 796;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3)</w:t>
      </w:r>
      <w:r>
        <w:rPr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лекарственное обеспечение прикрепленного населения в соответствии с приказом Министра здравоохранения Республики Казахстан от 4 сентября 2009 года № 446 «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(далее – Приказ № 446) (</w:t>
      </w:r>
      <w:r>
        <w:rPr>
          <w:rFonts w:ascii="Arial" w:hAnsi="Arial" w:cs="Arial"/>
          <w:color w:val="000000"/>
          <w:sz w:val="31"/>
          <w:szCs w:val="31"/>
        </w:rPr>
        <w:t>зарегистрированный 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в Реестре государственной регистрации нормативных правовых актов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№ 5799);</w:t>
      </w:r>
      <w:proofErr w:type="gramEnd"/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4)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проведение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ра</w:t>
      </w: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t>зъяснительной работы среди населения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о профилактике заболеваний 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формировании здорового образа жизни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с использованием средств массовой информации, оформления стендов и наглядной информации, а также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проката на постоянной основе в холлах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и местах ожидания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аудио-видеоматериалов по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профилактике заболеваний 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формированию здорового образа жизни;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проведение санитарно-противоэпидемических (профилактических) мероприятий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в очагах инфекционных заболеваний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6)</w:t>
      </w:r>
      <w:r>
        <w:rPr>
          <w:rStyle w:val="s1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 xml:space="preserve">оказание психологической помощи и специальных социальных услуг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прикрепленному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 xml:space="preserve"> населению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 соответствии с приказом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и.о. Министра здравоохранения Республики Казахстан от 30 октября 2009 года № 630 «Об утверждении стандарта оказания специальных социальных услуг в области здравоохранения»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(далее – Приказ № 630)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(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зарегистрированный в Реестре государственной регистрации нормативных правовых актов за №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5917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).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ind w:firstLine="708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lastRenderedPageBreak/>
        <w:t>§ 1. Сельская поликлиника</w:t>
      </w:r>
    </w:p>
    <w:p w:rsidR="002372A4" w:rsidRDefault="002372A4" w:rsidP="002372A4">
      <w:pPr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8.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Сельская поликлиника включает в себя: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отделение обще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врачебной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практики/участковой службы/Центр семейного здоровья;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отделение профилактики и социально-психологической помощи;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отделение консультативно-диагностической помощи.</w:t>
      </w:r>
    </w:p>
    <w:p w:rsidR="002372A4" w:rsidRDefault="002372A4" w:rsidP="002372A4">
      <w:pPr>
        <w:ind w:firstLine="708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Компетенция и структура сельской поликлиники предусмотрена в параграфах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2, 4 настоящего Положения.</w:t>
      </w:r>
    </w:p>
    <w:p w:rsidR="002372A4" w:rsidRDefault="002372A4" w:rsidP="002372A4">
      <w:pPr>
        <w:ind w:firstLine="708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708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§ 2. Врачебная амбулатория/ отделение обще</w:t>
      </w:r>
      <w:r>
        <w:rPr>
          <w:rStyle w:val="a8"/>
          <w:rFonts w:ascii="Arial" w:hAnsi="Arial" w:cs="Arial"/>
          <w:sz w:val="31"/>
          <w:szCs w:val="31"/>
          <w:bdr w:val="none" w:sz="0" w:space="0" w:color="auto" w:frame="1"/>
          <w:lang w:val="kk-KZ"/>
        </w:rPr>
        <w:t>врачебной</w:t>
      </w:r>
      <w:r>
        <w:rPr>
          <w:rStyle w:val="apple-converted-space"/>
          <w:rFonts w:ascii="Arial" w:hAnsi="Arial" w:cs="Arial"/>
          <w:b/>
          <w:bCs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 практики/участковой службы</w:t>
      </w:r>
    </w:p>
    <w:p w:rsidR="002372A4" w:rsidRDefault="002372A4" w:rsidP="002372A4">
      <w:pPr>
        <w:ind w:firstLine="400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(далее - Центр семейного здоровья)</w:t>
      </w:r>
    </w:p>
    <w:p w:rsidR="002372A4" w:rsidRDefault="002372A4" w:rsidP="002372A4">
      <w:pPr>
        <w:ind w:firstLine="400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9.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Центр семейного здоровья является самостоятельным юридическим лицом или структурным подразделением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городских, районных или сельских поликлиник, оказывающий ПМСП (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доврачебную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, квалифицированную)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 соответствии с Приказом № 796.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10.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Центр семейного здоровья оказывает ПМСП (доврачебную, квалифицированную) населению в амбулаторных условиях, на дому, дневном стационаре, стационаре на дому, включающую в себя:</w:t>
      </w:r>
      <w:proofErr w:type="gramEnd"/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1)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предоставление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пациентам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доврачебной 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неотложной медицинской помощи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при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острых и хронических 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lastRenderedPageBreak/>
        <w:t>заболеваниях,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травмах, отравлениях или других неотложных состояниях;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2)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обследование пациентов с целью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ранне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го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выявлени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я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заболеваний;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лечение пациентов;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4)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госпитализацию лиц, нуждающихся в стационарном лечении;</w:t>
      </w:r>
    </w:p>
    <w:p w:rsidR="002372A4" w:rsidRDefault="002372A4" w:rsidP="002372A4">
      <w:pPr>
        <w:ind w:firstLine="708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5) направление пациентов на госпитализацию в соответствии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с приказом Министра здравоохранения Республики Казахстан от 3 августа 2010 года №492 «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госпитализации»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(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зарегистрированный в Реестре государственной регистрации нормативных правовых актов за №</w:t>
      </w:r>
      <w:r>
        <w:rPr>
          <w:rFonts w:ascii="Arial" w:hAnsi="Arial" w:cs="Arial"/>
          <w:color w:val="000000"/>
          <w:sz w:val="31"/>
          <w:szCs w:val="31"/>
        </w:rPr>
        <w:t>6380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)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восстановительное лечение больных;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6)</w:t>
      </w:r>
      <w:r>
        <w:rPr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диспансеризацию и профилактические осмотры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7)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оказание минимального объема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медицинских услуг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согласно приложению к настоящему Положению;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8)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лекарственное обеспечение прикрепленного населения в соответствии с Приказом № 446;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9)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проведение санитарно-противоэпидемических (профилактических) мероприятий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в очагах инфекционных заболеваний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10)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экспертизу временной нетрудоспособности больных, направление в территориальные органы Министерства труда и социальной защиты населения Республики Казахстан лиц с признаками стойкой утраты трудоспособности;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lastRenderedPageBreak/>
        <w:t>11)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ведение статистического учета и отчетности в соответствии с приказом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и.о. Министра здравоохранения Республики Казахстан от 2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декабря 2010 года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№ 907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«Об утверждении форм первичной медицинской документации организаций здравоохранения»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(далее – Приказ 907) (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зарегистрированный в Реестре государственной регистрации нормативных правовых актов за № 6697)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, анализ статистических данных;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t>12)</w:t>
      </w:r>
      <w:r>
        <w:rPr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</w:rPr>
        <w:t xml:space="preserve">проведение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р</w:t>
      </w:r>
      <w:proofErr w:type="spellEnd"/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азъяснительной работы среди населения о профилактике заболеваний 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формировании здорового образа жизни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с использованием средств массовой информации, оформления стендов и наглядной информации, а также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проката на постоянной основе в холлах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и местах ожидания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аудио-видеоматериалов по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профилактике заболеваний 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формированию здорового образа жизни;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вовлечение населения в процесс охраны здоровья граждан путем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обучения населения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методам само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-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и взаимопомощи в экстренной и кризисной ситуации,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привитие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навык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ов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самосохранительного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 поведения с организацией школ, клубов, групп поддержек, общественных советов, 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подготовк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волонтеров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и лидеров;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14)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гигиеническое обучение населения, в том числе по вопросам охраны семьи, материнства, отцовства и детства;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15)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разъяснительную работу по безопасному водоснабжению и рациональному питанию населения;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16)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организацию и проведение иммунопрофилактики;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sz w:val="31"/>
          <w:szCs w:val="31"/>
          <w:bdr w:val="none" w:sz="0" w:space="0" w:color="auto" w:frame="1"/>
          <w:lang w:val="kk-KZ"/>
        </w:rPr>
        <w:t>17)</w:t>
      </w:r>
      <w:r>
        <w:rPr>
          <w:rStyle w:val="s1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обеспечение реализации профилактических и скрининговых программ в соответствии с приказом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и.о. Министра здравоохранения Республики Казахстан от 10 ноября 2009 года № 685 «Об утверждении Правил проведения профилактических медицинских осмотров целевых групп населения»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sz w:val="31"/>
          <w:szCs w:val="31"/>
          <w:bdr w:val="none" w:sz="0" w:space="0" w:color="auto" w:frame="1"/>
        </w:rPr>
        <w:t>(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далее – Приказ № 685)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(зарегистрированный в 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lastRenderedPageBreak/>
        <w:t>Реестре государственной регистрации нормативных правовых актов за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sz w:val="31"/>
          <w:szCs w:val="31"/>
          <w:bdr w:val="none" w:sz="0" w:space="0" w:color="auto" w:frame="1"/>
        </w:rPr>
        <w:t>№ 5918)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18)</w:t>
      </w:r>
      <w:r>
        <w:rPr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 xml:space="preserve">оказание психологической помощи и специальных социальных услуг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прикрепленному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 xml:space="preserve"> населению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 соответствии с Приказом № 630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11.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Центр семейного здоровья имеет в своем составе: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заведующего отделением;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приема врачей общей практики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участковой службы (врача-терапевта/педиатра)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, врача-акушер-гинеколога,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врача-педиатра по работе с детскими дошкольными учреждениями и учебными заведениями;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дневной стационар;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4)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изолятор;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</w:rPr>
        <w:t>вспомогательные подразделения: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кабинет медицинской 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статистикии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 анализа,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информатизации, стерилизационный кабинет;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6)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регистратуру;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7)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доврачебный кабинет (фильтр);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8)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процедурный кабинет;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9)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прививочный кабинет;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10)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лабораторию;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11)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физиотерапевтического лечения;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12)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кабинет химизатора;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кабинет забора мокроты;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14)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отделение профилактики и социально-психологической помощи, имеющее в составе: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заведующего отделением;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lastRenderedPageBreak/>
        <w:t>доврачебный кабинет;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кабинет акушерского приема (смотровой);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здорового образа жизни;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планирования семьи;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здорового ребенка;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социального работника;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психолога;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школы диабета, астмы, артериальной гипертензии, подготовки к родам, молодой матери и по другим профилям;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молодежного центра здоровья.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12.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Отделение профилактики и социально-психологической помощи  является структурным подразделением Центра семейного здоровья,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оказывающего профилактические услуги в рамках ПМСП,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а также социальные и психологические услуги в соответствии Приказом № 630.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13.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Специалисты отделения профилактики и социально-психологической помощи оказывают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профилактические услуги в рамках ПМСП, социальные и психологические услуги населению в амбулаторных условиях, на дому, включающие в себя: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1"/>
          <w:rFonts w:ascii="Arial" w:hAnsi="Arial" w:cs="Arial"/>
          <w:sz w:val="31"/>
          <w:szCs w:val="31"/>
          <w:bdr w:val="none" w:sz="0" w:space="0" w:color="auto" w:frame="1"/>
          <w:lang w:val="kk-KZ"/>
        </w:rPr>
        <w:t>1)</w:t>
      </w:r>
      <w:r>
        <w:rPr>
          <w:rStyle w:val="s1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реализацию профилактических и скрининговых программ в соответствии с Приказом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№ 685;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2)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организацию преемственности со службой формирования здорового образа жизни;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составление списка лиц из прикрепленного населения, подлежащих скрининговым осмотрам в разрезе обслуживаемых территориальных участков;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lastRenderedPageBreak/>
        <w:t>4)</w:t>
      </w:r>
      <w:r>
        <w:rPr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адресное уведомление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5)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определение времени и графика осмотра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лиц, подлежащих профилактическим осмотрам и скрининговым исследованиям,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в том числе профильными специалистами, в соответствии с объемом исследований;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6)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7)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проведение обучения лиц с факторами риска заболеваний и больных методам профилактики, формированию здорового образа жизни в соответствии с Алгоритами пропаганды здорового образа жизни на уровне ПМСП;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8)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организация деятельности школ здоровья по профилям, молодежного центра здоровья, клуба пожилых людей;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9)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проведение на постоянной основе патронажа лиц с хроническими формами заболеваний;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10)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 xml:space="preserve">оказание психологической помощи и специальных социальных услуг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прикрепленному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 xml:space="preserve"> населению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 соответствии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с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Приказом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№ 630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ведение статистического учета и отчетности в соответствии с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1"/>
          <w:rFonts w:ascii="Arial" w:hAnsi="Arial" w:cs="Arial"/>
          <w:color w:val="000000"/>
          <w:sz w:val="31"/>
          <w:szCs w:val="31"/>
          <w:bdr w:val="none" w:sz="0" w:space="0" w:color="auto" w:frame="1"/>
        </w:rPr>
        <w:t>Приказом № 907,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анализ статистических данных.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§ 3. Фельдшерско-акушерский пункт</w:t>
      </w:r>
      <w:r>
        <w:rPr>
          <w:rStyle w:val="a8"/>
          <w:rFonts w:ascii="Arial" w:hAnsi="Arial" w:cs="Arial"/>
          <w:sz w:val="31"/>
          <w:szCs w:val="31"/>
          <w:bdr w:val="none" w:sz="0" w:space="0" w:color="auto" w:frame="1"/>
          <w:lang w:val="kk-KZ"/>
        </w:rPr>
        <w:t>,</w:t>
      </w:r>
      <w:r>
        <w:rPr>
          <w:rStyle w:val="apple-converted-space"/>
          <w:rFonts w:ascii="Arial" w:hAnsi="Arial" w:cs="Arial"/>
          <w:b/>
          <w:bCs/>
          <w:sz w:val="31"/>
          <w:szCs w:val="31"/>
          <w:bdr w:val="none" w:sz="0" w:space="0" w:color="auto" w:frame="1"/>
        </w:rPr>
        <w:t> </w:t>
      </w: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медицинский пункт</w:t>
      </w:r>
    </w:p>
    <w:p w:rsidR="002372A4" w:rsidRDefault="002372A4" w:rsidP="002372A4">
      <w:pPr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lastRenderedPageBreak/>
        <w:t>14.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Фельдшерско-акушерский пункт, медицинский пункт являются структурными подразделениями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городских или районных поликлиник, 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оказывающие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 доврачебную медицинскую помощь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 соответствии с Приказом № 796.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15.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Специалисты фельдшерско-акушерского пункта, медицинского пункта оказывают ПМСП (доврачебную) населению в амбулаторных условиях, на дому, включающую в себя:</w:t>
      </w:r>
      <w:proofErr w:type="gramEnd"/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1)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оказание пациентам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доврачебной 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неотложной медицинской помощи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при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острых и хронических заболеваниях,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травмах, отравлениях или других неотложных состояниях;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проведение санитарно-противоэпидемических (профилактических) мероприятий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в очагах инфекционных заболеваний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ведение статистического учета и отчетности в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соответствии с Приказом № 907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, анализ статистических данных;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t>4)</w:t>
      </w:r>
      <w:r>
        <w:rPr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проведение разъяснительной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работы среди населения о профилактике заболеваний 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формировании здорового образа жизни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с использованием средств массовой информации, оформления стендов и наглядной информации, а также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</w:rPr>
        <w:t>проката на постоянной основе в холлах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и местах ожидания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</w:rPr>
        <w:t>аудио-видеоматериалов по </w:t>
      </w:r>
      <w:r>
        <w:rPr>
          <w:rStyle w:val="apple-converted-space"/>
          <w:rFonts w:ascii="Arial" w:hAnsi="Arial" w:cs="Arial"/>
          <w:color w:val="000000"/>
          <w:sz w:val="31"/>
          <w:szCs w:val="31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профилактике заболеваний и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формированию здорового образа жизни;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вовлечение населения в процесс охраны здоровья граждан путем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обучения населения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методам само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-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и взаимопомощи в экстренной и кризисной ситуации,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привитие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навык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ов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самосохранительного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 поведения с организацией школ, клубов, групп поддержек, общественных советов, </w:t>
      </w:r>
      <w:proofErr w:type="spell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подготовк</w:t>
      </w:r>
      <w:proofErr w:type="spell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волонтеров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и лидеров;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6)</w:t>
      </w:r>
      <w:r>
        <w:rPr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гигиеническое обучение населения, в том числе по вопросам охраны семьи, материнства, отцовства и детства;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7)</w:t>
      </w:r>
      <w:r>
        <w:rPr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разъяснительную работу по безопасному водоснабжению и рациональному питанию населения;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8)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организацию и проведение иммунопрофилактики;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9)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выполнение врачебных назначений;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10)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направление на получение квалифицированной медицинской помощи;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11)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лекарственное обеспечение прикрепленного населения в соответствии с Приказом № 446;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12)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обеспечение реализации профилактических и скрининговых программ в соответствии с Приказом № 685;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13)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составление списка лиц из прикрепленного населения, подлежащих скрининговым исследованиям в разрезе обслуживаемых территориальных участков;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t>14)</w:t>
      </w:r>
      <w:r>
        <w:rPr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адресное уведомление лиц целевой группы из числа прикрепленного населения о необходимости прохождения профилактических осмотров и скрининговых исследований с указанием необходимого объема;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15)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определение времени и графика осмотра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лиц, подлежащих профилактическим осмотрам и скрининговым исследованиям,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в том числе профильными специалистами, в соответствии с объемом исследований;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16)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формирование и мониторинг целевой группы населения с наличием факторов риска заболеваний по результатам проведенных профилактических осмотров и скрининговых исследований;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17)</w:t>
      </w:r>
      <w:r>
        <w:rPr>
          <w:rStyle w:val="s0"/>
          <w:sz w:val="14"/>
          <w:szCs w:val="14"/>
          <w:bdr w:val="none" w:sz="0" w:space="0" w:color="auto" w:frame="1"/>
          <w:lang w:val="kk-KZ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проведение обучения лиц с факторами риска заболеваний и больных методам профилактики, формированию здорового образа жизни;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lastRenderedPageBreak/>
        <w:t>18)</w:t>
      </w:r>
      <w:r>
        <w:rPr>
          <w:rStyle w:val="s0"/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  <w:lang w:val="kk-KZ"/>
        </w:rPr>
        <w:t>проведение на постоянной основе патронажа лиц с хроническими формами заболеваний;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19)</w:t>
      </w:r>
      <w:r>
        <w:rPr>
          <w:sz w:val="14"/>
          <w:szCs w:val="14"/>
          <w:bdr w:val="none" w:sz="0" w:space="0" w:color="auto" w:frame="1"/>
        </w:rPr>
        <w:t>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организацию консультаций социального работника 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психолога.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16.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Фельдшерско-акушерский пункт, медицинский пункт имеет в своем составе: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среднего медицинского персонала;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кабинет акушерского приема (смотровой);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процедурный кабинет;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4)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прививочный кабинет;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  <w:lang w:val="kk-KZ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  <w:lang w:val="kk-KZ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кабинет химизатора;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6)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кабинет забора мокроты;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7)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изолятор;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8)</w:t>
      </w:r>
      <w:r>
        <w:rPr>
          <w:rStyle w:val="s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кабинет информатизации.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400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§ 4. Отделение</w:t>
      </w:r>
      <w:r>
        <w:rPr>
          <w:rStyle w:val="apple-converted-space"/>
          <w:rFonts w:ascii="Arial" w:hAnsi="Arial" w:cs="Arial"/>
          <w:b/>
          <w:bCs/>
          <w:sz w:val="31"/>
          <w:szCs w:val="31"/>
          <w:bdr w:val="none" w:sz="0" w:space="0" w:color="auto" w:frame="1"/>
        </w:rPr>
        <w:t> </w:t>
      </w:r>
      <w:r>
        <w:rPr>
          <w:rStyle w:val="a8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консультативно-диагностической помощи</w:t>
      </w:r>
    </w:p>
    <w:p w:rsidR="002372A4" w:rsidRDefault="002372A4" w:rsidP="002372A4">
      <w:pPr>
        <w:ind w:firstLine="400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17.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Отделение консультативно-диагностической помощи является структурным подразделением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городских, районных или сельских поликлиник,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а также в организациях здравоохранения, оказывающих стационарную помощь, 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оказывает специализированную медицинскую помощь в соответствии с Приказом № 796.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18.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Профильные специалисты отделения консультативно-диагностической помощи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 xml:space="preserve">оказывают специализированную медицинскую помощь населению в 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lastRenderedPageBreak/>
        <w:t>амбулаторных условиях, дневном стационаре, стационаре на дому, включающую в себя: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оказание специализированной медицинской помощи;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оказание лабораторно-диагностической помощи;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осуществление совместно со специалистами Центра семейного здоровья профилактических мероприятий, </w:t>
      </w:r>
      <w:proofErr w:type="spellStart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скрининговых</w:t>
      </w:r>
      <w:proofErr w:type="spellEnd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 xml:space="preserve"> исследований, направленных на выявление ранних и скрытых форм заболеваний и факторов риска, а также диспансеризации и динамического наблюдения;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4)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обследование и лечение пациентов;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6)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рекомендации на восстановительное лечение больных;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7)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8)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ведение статистического учета и отчетности в соответствии с приказом № 907, анализ статистических данных;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9)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пропаганду здорового образа жизни, организацию и ведение школ здоровья по профилям.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19.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Для оказания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специализированной медицинской помощи отделение консультативно-диагностической помощи имеет в своем составе: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 заведующего отделением;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консультативного приема профильных специалистов;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лучевой диагностики (рентгенологической диагностики, флюорографии, ультразвуковой диагностики);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lastRenderedPageBreak/>
        <w:t>4)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функциональной диагностики;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эндоскопического исследования;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6)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физиотерапевтического лечения;       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7)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лаборатория;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8)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кабинеты медицинских техников;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9)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центральное стерилизационное отделение;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10)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    центр амбулаторной хирургии с койками хирургического профиля (дневной стационар);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11)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  кабинет врача эксперта по внутреннему аудиту.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400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§ 5.</w:t>
      </w:r>
      <w:r>
        <w:rPr>
          <w:rStyle w:val="apple-converted-space"/>
          <w:rFonts w:ascii="Arial" w:hAnsi="Arial" w:cs="Arial"/>
          <w:b/>
          <w:bCs/>
          <w:sz w:val="31"/>
          <w:szCs w:val="31"/>
          <w:bdr w:val="none" w:sz="0" w:space="0" w:color="auto" w:frame="1"/>
        </w:rPr>
        <w:t> </w:t>
      </w:r>
      <w:r>
        <w:rPr>
          <w:rStyle w:val="a8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Консультативно-диагностический центр/поликлиника</w:t>
      </w:r>
    </w:p>
    <w:p w:rsidR="002372A4" w:rsidRDefault="002372A4" w:rsidP="002372A4">
      <w:pPr>
        <w:ind w:firstLine="400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20.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Консультативно-диагностический центр/поликлиника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оказывает КДП (</w:t>
      </w:r>
      <w:proofErr w:type="gramStart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специализированную</w:t>
      </w:r>
      <w:proofErr w:type="gramEnd"/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, высокоспециализированную)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в соответствии с Приказом № 796.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21.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Специалисты консультативно-диагностического центра/ поликлиники оказывают специализированную, высокоспециализированную медицинскую помощь населению в амбулаторных условиях, дневном стационаре, включающую в себя: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оказание специализированной, высокоспециализированной медицинской помощи;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2)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обследование и лечение пациентов с применением современных методов диагностики, лечения и профилактики заболеваний;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lastRenderedPageBreak/>
        <w:t>3)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 осуществление профилактических мероприятий, направленных на предупреждение развития и прогрессирования заболевания;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4)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оказание лабораторно-диагностической помощи;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5)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консультирование пациентов, направляемых на госпитализацию в стационар, с предоставлением обоснованных показаний для госпитализации;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6)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рекомендации на восстановительное лечение больных;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7)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экспертизу временной нетрудоспособности больных, обоснование временной нетрудоспособности больных и экспертизу лиц с признаками стойкой утраты трудоспособности;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8)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ведение статистического учета и отчетности в соответствии с Приказом № 907, анализ статистических данных.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22.</w:t>
      </w:r>
      <w:r>
        <w:rPr>
          <w:rStyle w:val="s0"/>
          <w:sz w:val="14"/>
          <w:szCs w:val="14"/>
          <w:bdr w:val="none" w:sz="0" w:space="0" w:color="auto" w:frame="1"/>
        </w:rPr>
        <w:t>   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Консультативно-диагностический центр/поликлиника имеет в своем составе: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1)</w:t>
      </w:r>
      <w:r>
        <w:rPr>
          <w:rStyle w:val="s0"/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кабинеты</w:t>
      </w:r>
      <w:r>
        <w:rPr>
          <w:rStyle w:val="apple-converted-space"/>
          <w:rFonts w:ascii="Arial" w:hAnsi="Arial" w:cs="Arial"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</w:rPr>
        <w:t>консультативного приема профильных специалистов;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2)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кабинеты лучевой диагностики (рентгенологической диагностики, флюорографии, ультразвуковой диагностики, ядерной медицины);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3)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кабинеты функциональной диагностики;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4)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кабинеты эндоскопического исследования;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5)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лаборатория;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6)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кабинеты медицинских техников;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7)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центральное стерилизационное отделение;        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8)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центр амбулаторной хирургии с койками хирургического профиля (дневной стационар);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9)</w:t>
      </w:r>
      <w:r>
        <w:rPr>
          <w:color w:val="000000"/>
          <w:sz w:val="14"/>
          <w:szCs w:val="14"/>
          <w:bdr w:val="none" w:sz="0" w:space="0" w:color="auto" w:frame="1"/>
        </w:rPr>
        <w:t>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31"/>
          <w:szCs w:val="31"/>
        </w:rPr>
        <w:t>вспомогательные подразделения: кабинет медицинской статистики и анализа, информатизации;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10)регистратуру;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11)кабинет врача эксперта по внутреннему аудиту.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bookmarkStart w:id="4" w:name="sub1000461638"/>
      <w:bookmarkEnd w:id="4"/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s0"/>
          <w:rFonts w:ascii="Arial" w:hAnsi="Arial" w:cs="Arial"/>
          <w:color w:val="000000"/>
          <w:sz w:val="31"/>
          <w:szCs w:val="31"/>
          <w:bdr w:val="none" w:sz="0" w:space="0" w:color="auto" w:frame="1"/>
          <w:lang w:val="kk-KZ"/>
        </w:rPr>
        <w:t> </w:t>
      </w:r>
    </w:p>
    <w:p w:rsidR="002372A4" w:rsidRDefault="002372A4" w:rsidP="002372A4">
      <w:pPr>
        <w:ind w:firstLine="567"/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bookmarkStart w:id="5" w:name="SUB1"/>
      <w:bookmarkEnd w:id="5"/>
      <w:r>
        <w:rPr>
          <w:rFonts w:ascii="Arial" w:hAnsi="Arial" w:cs="Arial"/>
          <w:sz w:val="31"/>
          <w:szCs w:val="31"/>
          <w:bdr w:val="none" w:sz="0" w:space="0" w:color="auto" w:frame="1"/>
        </w:rPr>
        <w:t>Приложение</w:t>
      </w:r>
    </w:p>
    <w:p w:rsidR="002372A4" w:rsidRDefault="002372A4" w:rsidP="002372A4">
      <w:pPr>
        <w:ind w:firstLine="567"/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к Положению о деятельности</w:t>
      </w:r>
    </w:p>
    <w:p w:rsidR="002372A4" w:rsidRDefault="002372A4" w:rsidP="002372A4">
      <w:pPr>
        <w:ind w:firstLine="567"/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lastRenderedPageBreak/>
        <w:t>организаций здравоохранения,</w:t>
      </w:r>
    </w:p>
    <w:p w:rsidR="002372A4" w:rsidRDefault="002372A4" w:rsidP="002372A4">
      <w:pPr>
        <w:ind w:firstLine="567"/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оказывающих</w:t>
      </w:r>
    </w:p>
    <w:p w:rsidR="002372A4" w:rsidRDefault="002372A4" w:rsidP="002372A4">
      <w:pPr>
        <w:ind w:firstLine="567"/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амбулаторно-поликлиническую</w:t>
      </w:r>
    </w:p>
    <w:p w:rsidR="002372A4" w:rsidRDefault="002372A4" w:rsidP="002372A4">
      <w:pPr>
        <w:ind w:firstLine="567"/>
        <w:jc w:val="right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помощь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567"/>
        <w:jc w:val="center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Style w:val="a8"/>
          <w:rFonts w:ascii="Arial" w:hAnsi="Arial" w:cs="Arial"/>
          <w:color w:val="000000"/>
          <w:sz w:val="31"/>
          <w:szCs w:val="31"/>
          <w:bdr w:val="none" w:sz="0" w:space="0" w:color="auto" w:frame="1"/>
        </w:rPr>
        <w:t>Минимальные объемы</w:t>
      </w:r>
      <w:r>
        <w:rPr>
          <w:rStyle w:val="apple-converted-space"/>
          <w:rFonts w:ascii="Arial" w:hAnsi="Arial" w:cs="Arial"/>
          <w:b/>
          <w:bCs/>
          <w:color w:val="000000"/>
          <w:sz w:val="31"/>
          <w:szCs w:val="31"/>
          <w:bdr w:val="none" w:sz="0" w:space="0" w:color="auto" w:frame="1"/>
        </w:rPr>
        <w:t> </w:t>
      </w:r>
      <w:r>
        <w:rPr>
          <w:rStyle w:val="a8"/>
          <w:rFonts w:ascii="Arial" w:hAnsi="Arial" w:cs="Arial"/>
          <w:sz w:val="31"/>
          <w:szCs w:val="31"/>
          <w:bdr w:val="none" w:sz="0" w:space="0" w:color="auto" w:frame="1"/>
        </w:rPr>
        <w:t>медицинских услуг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 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Настоящие нормативы объема медицинского обслуживания населения организациями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Style w:val="s0"/>
          <w:rFonts w:ascii="Arial" w:hAnsi="Arial" w:cs="Arial"/>
          <w:sz w:val="31"/>
          <w:szCs w:val="31"/>
          <w:bdr w:val="none" w:sz="0" w:space="0" w:color="auto" w:frame="1"/>
        </w:rPr>
        <w:t>амбулаторно-поликлинической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помощи включают в себя перечень минимального объема медицинских услуг на уровне ПМСП: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1)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прием врача общей практики, участкового врача-терапевта/педиатра ПМСП и на дому;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2)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t>д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оврачебная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 помощь в ПМСП и на дому средними медицинскими работниками отделения участковой службы/общей врачебной практики;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3)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прием социального работника в организации ПМСП и социальный патронаж;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4)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прием психолога: индивидуальное и групповое консультирование;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5)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организация проведения </w:t>
      </w:r>
      <w:proofErr w:type="spellStart"/>
      <w:proofErr w:type="gramStart"/>
      <w:r>
        <w:rPr>
          <w:rFonts w:ascii="Arial" w:hAnsi="Arial" w:cs="Arial"/>
          <w:sz w:val="31"/>
          <w:szCs w:val="31"/>
          <w:bdr w:val="none" w:sz="0" w:space="0" w:color="auto" w:frame="1"/>
        </w:rPr>
        <w:t>семинар-тренингов</w:t>
      </w:r>
      <w:proofErr w:type="spellEnd"/>
      <w:proofErr w:type="gramEnd"/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 с персоналом и населением;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6)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физиотерапевтическое лечение детям до 18 лет;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7)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проведение лабораторно-инструментальных исследований, в том числе методом </w:t>
      </w:r>
      <w:proofErr w:type="spellStart"/>
      <w:proofErr w:type="gramStart"/>
      <w:r>
        <w:rPr>
          <w:rFonts w:ascii="Arial" w:hAnsi="Arial" w:cs="Arial"/>
          <w:sz w:val="31"/>
          <w:szCs w:val="31"/>
          <w:bdr w:val="none" w:sz="0" w:space="0" w:color="auto" w:frame="1"/>
        </w:rPr>
        <w:t>экспресс-диагностики</w:t>
      </w:r>
      <w:proofErr w:type="spellEnd"/>
      <w:proofErr w:type="gramEnd"/>
      <w:r>
        <w:rPr>
          <w:rFonts w:ascii="Arial" w:hAnsi="Arial" w:cs="Arial"/>
          <w:sz w:val="31"/>
          <w:szCs w:val="31"/>
          <w:bdr w:val="none" w:sz="0" w:space="0" w:color="auto" w:frame="1"/>
        </w:rPr>
        <w:t>: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lastRenderedPageBreak/>
        <w:t xml:space="preserve">клинические исследования (общий анализ крови с 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лейкоформулой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>, гемоглобин, эритроциты, цветовой показатель, лейкоциты, СОЭ,  тромбоциты, время свертывания крови, кровь на малярийный плазмодий, общий анализ мочи, моча по Нечипоренко, желчные пигменты в моче, белок в моче, сахар в моче);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биохимические исследования (АЛАТ, АСАТ, билирубин, тимоловая проба, общий белок, сахар, мочевина, холестерин, 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триглицириды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>);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кал на яйца/глист, 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копроскопия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>, соскоб на яйца/глист;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мазок на степень чистоты, мазок на гонококки, 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трихоманады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>, дрожжи;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группа крови и резус фактор беременным женщинам и лицам, подлежащим госпитализации в стационар;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микрореакция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электрокардиография;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определение остроты слуха, зрения, внутриглазного давления;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8)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забор биологического материала для клинических, биохимических, бактериологических и других исследований (на ВИЧ инфекцию и реакцию 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Вассермана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 (RW), мокроты на выявление туберкулеза (БК) и другие), не выполняемых на данном уровне;</w:t>
      </w:r>
    </w:p>
    <w:p w:rsidR="002372A4" w:rsidRDefault="002372A4" w:rsidP="002372A4">
      <w:pPr>
        <w:ind w:firstLine="720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9)</w:t>
      </w:r>
      <w:r>
        <w:rPr>
          <w:sz w:val="14"/>
          <w:szCs w:val="14"/>
          <w:bdr w:val="none" w:sz="0" w:space="0" w:color="auto" w:frame="1"/>
        </w:rPr>
        <w:t>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процедуры и манипуляции: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внутривенные инъекции, внутримышечные инъекции, подкожные инъекции;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внутривенное капельное введение лекарственных средств;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забор крови на ВИЧ инфекцию и реакцию 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Вассермана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 (RW);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lastRenderedPageBreak/>
        <w:t>забор мокроты на выявление туберкулеза (БК);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забор материала на микробиологические исследования;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санация влагалища;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 xml:space="preserve">взятие мазков на степень чистоты и </w:t>
      </w:r>
      <w:proofErr w:type="spellStart"/>
      <w:r>
        <w:rPr>
          <w:rFonts w:ascii="Arial" w:hAnsi="Arial" w:cs="Arial"/>
          <w:sz w:val="31"/>
          <w:szCs w:val="31"/>
          <w:bdr w:val="none" w:sz="0" w:space="0" w:color="auto" w:frame="1"/>
        </w:rPr>
        <w:t>онкоцитологию</w:t>
      </w:r>
      <w:proofErr w:type="spellEnd"/>
      <w:r>
        <w:rPr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введение и извлечение</w:t>
      </w:r>
      <w:r>
        <w:rPr>
          <w:rStyle w:val="apple-converted-space"/>
          <w:rFonts w:ascii="Arial" w:hAnsi="Arial" w:cs="Arial"/>
          <w:sz w:val="31"/>
          <w:szCs w:val="31"/>
          <w:bdr w:val="none" w:sz="0" w:space="0" w:color="auto" w:frame="1"/>
          <w:lang w:val="kk-KZ"/>
        </w:rPr>
        <w:t> </w:t>
      </w:r>
      <w:r>
        <w:rPr>
          <w:rFonts w:ascii="Arial" w:hAnsi="Arial" w:cs="Arial"/>
          <w:sz w:val="31"/>
          <w:szCs w:val="31"/>
          <w:bdr w:val="none" w:sz="0" w:space="0" w:color="auto" w:frame="1"/>
          <w:lang w:val="kk-KZ"/>
        </w:rPr>
        <w:t>внутриматочной спирали</w:t>
      </w:r>
      <w:r>
        <w:rPr>
          <w:rFonts w:ascii="Arial" w:hAnsi="Arial" w:cs="Arial"/>
          <w:sz w:val="31"/>
          <w:szCs w:val="31"/>
          <w:bdr w:val="none" w:sz="0" w:space="0" w:color="auto" w:frame="1"/>
        </w:rPr>
        <w:t>;</w:t>
      </w:r>
    </w:p>
    <w:p w:rsidR="002372A4" w:rsidRDefault="002372A4" w:rsidP="002372A4">
      <w:pPr>
        <w:pStyle w:val="a4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 </w:t>
      </w:r>
    </w:p>
    <w:p w:rsidR="002372A4" w:rsidRDefault="002372A4" w:rsidP="002372A4">
      <w:pPr>
        <w:ind w:firstLine="567"/>
        <w:jc w:val="both"/>
        <w:textAlignment w:val="baseline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sz w:val="31"/>
          <w:szCs w:val="31"/>
          <w:bdr w:val="none" w:sz="0" w:space="0" w:color="auto" w:frame="1"/>
        </w:rPr>
        <w:t>инъекции контрацептивные.</w:t>
      </w:r>
    </w:p>
    <w:p w:rsidR="001F1869" w:rsidRPr="002372A4" w:rsidRDefault="001F1869" w:rsidP="002372A4"/>
    <w:sectPr w:rsidR="001F1869" w:rsidRPr="002372A4" w:rsidSect="0073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215B8"/>
    <w:rsid w:val="001F1869"/>
    <w:rsid w:val="002372A4"/>
    <w:rsid w:val="00394BFE"/>
    <w:rsid w:val="00730135"/>
    <w:rsid w:val="00E2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5"/>
  </w:style>
  <w:style w:type="paragraph" w:styleId="2">
    <w:name w:val="heading 2"/>
    <w:basedOn w:val="a"/>
    <w:link w:val="20"/>
    <w:uiPriority w:val="9"/>
    <w:qFormat/>
    <w:rsid w:val="00E21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1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5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15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215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5B8"/>
  </w:style>
  <w:style w:type="paragraph" w:customStyle="1" w:styleId="author">
    <w:name w:val="author"/>
    <w:basedOn w:val="a"/>
    <w:rsid w:val="00E2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2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E215B8"/>
  </w:style>
  <w:style w:type="paragraph" w:styleId="a5">
    <w:name w:val="Balloon Text"/>
    <w:basedOn w:val="a"/>
    <w:link w:val="a6"/>
    <w:uiPriority w:val="99"/>
    <w:semiHidden/>
    <w:unhideWhenUsed/>
    <w:rsid w:val="00E2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5B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372A4"/>
    <w:rPr>
      <w:color w:val="800080"/>
      <w:u w:val="single"/>
    </w:rPr>
  </w:style>
  <w:style w:type="character" w:customStyle="1" w:styleId="s0">
    <w:name w:val="s0"/>
    <w:basedOn w:val="a0"/>
    <w:rsid w:val="002372A4"/>
  </w:style>
  <w:style w:type="character" w:customStyle="1" w:styleId="s1">
    <w:name w:val="s1"/>
    <w:basedOn w:val="a0"/>
    <w:rsid w:val="002372A4"/>
  </w:style>
  <w:style w:type="character" w:styleId="a8">
    <w:name w:val="Strong"/>
    <w:basedOn w:val="a0"/>
    <w:uiPriority w:val="22"/>
    <w:qFormat/>
    <w:rsid w:val="00237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88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568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98926">
                  <w:marLeft w:val="0"/>
                  <w:marRight w:val="0"/>
                  <w:marTop w:val="0"/>
                  <w:marBottom w:val="4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03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66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084351">
          <w:marLeft w:val="3913"/>
          <w:marRight w:val="40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zozhaktobe.kz/images/normat.baza/pr%207%20ot%205.01.2011%20kaz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zozhaktobe.kz/images/normat.baza/pr%207%20ot%205.01.201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ozhaktobe.kz/index.php/ru/fff/16-normativnaya-baza/239-prikaz-7-ot-5-yanv-2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3233</Words>
  <Characters>18434</Characters>
  <Application>Microsoft Office Word</Application>
  <DocSecurity>0</DocSecurity>
  <Lines>153</Lines>
  <Paragraphs>43</Paragraphs>
  <ScaleCrop>false</ScaleCrop>
  <Company/>
  <LinksUpToDate>false</LinksUpToDate>
  <CharactersWithSpaces>21624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2017-09-08T05:21:00Z</dcterms:created>
  <dcterms:modified xsi:type="dcterms:W3CDTF">2017-09-08T05:21:00Z</dcterms:modified>
</cp:coreProperties>
</file>